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35233623" w:rsidR="0010614B" w:rsidRDefault="0010614B" w:rsidP="00F64BC1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2E09CB5" w14:textId="77777777" w:rsidR="00F64BC1" w:rsidRPr="00273BD1" w:rsidRDefault="00F64BC1" w:rsidP="00F64BC1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377"/>
        <w:gridCol w:w="986"/>
        <w:gridCol w:w="1607"/>
        <w:gridCol w:w="233"/>
        <w:gridCol w:w="666"/>
        <w:gridCol w:w="1116"/>
        <w:gridCol w:w="183"/>
        <w:gridCol w:w="1226"/>
        <w:gridCol w:w="552"/>
        <w:gridCol w:w="1806"/>
      </w:tblGrid>
      <w:tr w:rsidR="0010614B" w:rsidRPr="00491993" w14:paraId="32CF78E8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49" w:type="dxa"/>
            <w:gridSpan w:val="6"/>
            <w:vAlign w:val="center"/>
          </w:tcPr>
          <w:p w14:paraId="1D006280" w14:textId="7E9E1B61" w:rsidR="0010614B" w:rsidRPr="00F64BC1" w:rsidRDefault="00F64BC1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64BC1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03399A" w:rsidRPr="00F64BC1">
              <w:rPr>
                <w:rFonts w:ascii="Times New Roman" w:hAnsi="Times New Roman"/>
                <w:b/>
                <w:sz w:val="20"/>
                <w:szCs w:val="20"/>
              </w:rPr>
              <w:t>Игор Младеновић</w:t>
            </w:r>
          </w:p>
        </w:tc>
      </w:tr>
      <w:tr w:rsidR="0010614B" w:rsidRPr="00491993" w14:paraId="4CEB1F2B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49" w:type="dxa"/>
            <w:gridSpan w:val="6"/>
            <w:vAlign w:val="center"/>
          </w:tcPr>
          <w:p w14:paraId="218380A6" w14:textId="5816DC88" w:rsidR="0010614B" w:rsidRPr="00491993" w:rsidRDefault="000339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49" w:type="dxa"/>
            <w:gridSpan w:val="6"/>
            <w:vAlign w:val="center"/>
          </w:tcPr>
          <w:p w14:paraId="6C089C49" w14:textId="42F54794" w:rsidR="0010614B" w:rsidRPr="00491993" w:rsidRDefault="000339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491993" w14:paraId="5BA74859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49" w:type="dxa"/>
            <w:gridSpan w:val="6"/>
            <w:vAlign w:val="center"/>
          </w:tcPr>
          <w:p w14:paraId="5A7528B3" w14:textId="4B175865" w:rsidR="0010614B" w:rsidRPr="00491993" w:rsidRDefault="000339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163A28A9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6" w:type="dxa"/>
            <w:vAlign w:val="center"/>
          </w:tcPr>
          <w:p w14:paraId="503685E1" w14:textId="665CCD06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06" w:type="dxa"/>
            <w:gridSpan w:val="3"/>
            <w:vAlign w:val="center"/>
          </w:tcPr>
          <w:p w14:paraId="56BAE234" w14:textId="1132441C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5" w:type="dxa"/>
            <w:gridSpan w:val="3"/>
            <w:vAlign w:val="center"/>
          </w:tcPr>
          <w:p w14:paraId="5A84BA15" w14:textId="506BB359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58" w:type="dxa"/>
            <w:gridSpan w:val="2"/>
            <w:vAlign w:val="center"/>
          </w:tcPr>
          <w:p w14:paraId="30E3A5A0" w14:textId="77777777" w:rsidR="0010614B" w:rsidRPr="00AC0E94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B6CA0AD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6" w:type="dxa"/>
            <w:vAlign w:val="center"/>
          </w:tcPr>
          <w:p w14:paraId="115D197E" w14:textId="5ECB8C2C" w:rsidR="0010614B" w:rsidRPr="00AA7A4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2018.</w:t>
            </w:r>
          </w:p>
        </w:tc>
        <w:tc>
          <w:tcPr>
            <w:tcW w:w="2506" w:type="dxa"/>
            <w:gridSpan w:val="3"/>
            <w:vAlign w:val="center"/>
          </w:tcPr>
          <w:p w14:paraId="2434460C" w14:textId="77777777" w:rsidR="00F64BC1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3BA7A800" w14:textId="046FFDF3" w:rsidR="0010614B" w:rsidRPr="00491993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vAlign w:val="center"/>
          </w:tcPr>
          <w:p w14:paraId="29E4EECE" w14:textId="27204232" w:rsidR="0010614B" w:rsidRPr="00AA7A4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4EAA1067" w14:textId="680BC9FF" w:rsidR="0010614B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AA7A48" w:rsidRPr="00491993" w14:paraId="72FDA74F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6ADCCFE0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6" w:type="dxa"/>
            <w:vAlign w:val="center"/>
          </w:tcPr>
          <w:p w14:paraId="341FBB23" w14:textId="6D194C88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  <w:tc>
          <w:tcPr>
            <w:tcW w:w="2506" w:type="dxa"/>
            <w:gridSpan w:val="3"/>
            <w:vAlign w:val="center"/>
          </w:tcPr>
          <w:p w14:paraId="405B03CF" w14:textId="302A9A15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25" w:type="dxa"/>
            <w:gridSpan w:val="3"/>
            <w:vAlign w:val="center"/>
          </w:tcPr>
          <w:p w14:paraId="7EADEAB8" w14:textId="6D65DFEF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7112A2D5" w14:textId="784CB886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273BD1" w:rsidRPr="00491993" w14:paraId="0BD53FAD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8086B2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86" w:type="dxa"/>
            <w:vAlign w:val="center"/>
          </w:tcPr>
          <w:p w14:paraId="460273FB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6728375A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vAlign w:val="center"/>
          </w:tcPr>
          <w:p w14:paraId="0CE0695D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1836DD52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A7A48" w:rsidRPr="00491993" w14:paraId="7EF0174A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EF87BC2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6" w:type="dxa"/>
            <w:vAlign w:val="center"/>
          </w:tcPr>
          <w:p w14:paraId="6DB085E2" w14:textId="3D19171C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2003.</w:t>
            </w:r>
          </w:p>
        </w:tc>
        <w:tc>
          <w:tcPr>
            <w:tcW w:w="2506" w:type="dxa"/>
            <w:gridSpan w:val="3"/>
            <w:vAlign w:val="center"/>
          </w:tcPr>
          <w:p w14:paraId="280D2916" w14:textId="5236D354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</w:p>
        </w:tc>
        <w:tc>
          <w:tcPr>
            <w:tcW w:w="2525" w:type="dxa"/>
            <w:gridSpan w:val="3"/>
            <w:vAlign w:val="center"/>
          </w:tcPr>
          <w:p w14:paraId="1BEDFFBF" w14:textId="3A2ECE35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1478F232" w14:textId="30A98A64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273BD1" w:rsidRPr="00491993" w14:paraId="513B724D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5BBA7BC0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6" w:type="dxa"/>
            <w:vAlign w:val="center"/>
          </w:tcPr>
          <w:p w14:paraId="1C2A56FC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1F57BA0C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vAlign w:val="center"/>
          </w:tcPr>
          <w:p w14:paraId="0389103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3C3ED342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A7A48" w:rsidRPr="00491993" w14:paraId="57021CA9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09CE051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6" w:type="dxa"/>
            <w:vAlign w:val="center"/>
          </w:tcPr>
          <w:p w14:paraId="4D56764A" w14:textId="04F6EE06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2506" w:type="dxa"/>
            <w:gridSpan w:val="3"/>
            <w:vAlign w:val="center"/>
          </w:tcPr>
          <w:p w14:paraId="0904E042" w14:textId="70CBAB59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25" w:type="dxa"/>
            <w:gridSpan w:val="3"/>
            <w:vAlign w:val="center"/>
          </w:tcPr>
          <w:p w14:paraId="1B1C029F" w14:textId="50795A1C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1C9D3B8C" w14:textId="40D42B0F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06D156E3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970" w:type="dxa"/>
            <w:gridSpan w:val="3"/>
            <w:vAlign w:val="center"/>
          </w:tcPr>
          <w:p w14:paraId="54D1044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2198" w:type="dxa"/>
            <w:gridSpan w:val="4"/>
            <w:vAlign w:val="center"/>
          </w:tcPr>
          <w:p w14:paraId="719D0B26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78" w:type="dxa"/>
            <w:gridSpan w:val="2"/>
            <w:vAlign w:val="center"/>
          </w:tcPr>
          <w:p w14:paraId="30C1B355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6" w:type="dxa"/>
            <w:vAlign w:val="center"/>
          </w:tcPr>
          <w:p w14:paraId="1209878B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F64BC1">
        <w:trPr>
          <w:cantSplit/>
          <w:trHeight w:val="340"/>
        </w:trPr>
        <w:tc>
          <w:tcPr>
            <w:tcW w:w="543" w:type="dxa"/>
          </w:tcPr>
          <w:p w14:paraId="5BAFCAB4" w14:textId="3AC65482" w:rsidR="00273BD1" w:rsidRPr="00273BD1" w:rsidRDefault="00273BD1" w:rsidP="00F4628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5008433D" w:rsidR="00273BD1" w:rsidRPr="00491993" w:rsidRDefault="0000360C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4628</w:t>
            </w:r>
          </w:p>
        </w:tc>
        <w:tc>
          <w:tcPr>
            <w:tcW w:w="2970" w:type="dxa"/>
            <w:gridSpan w:val="3"/>
            <w:vAlign w:val="center"/>
          </w:tcPr>
          <w:p w14:paraId="61AA14B1" w14:textId="22AC8044" w:rsidR="00273BD1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  <w:tc>
          <w:tcPr>
            <w:tcW w:w="2198" w:type="dxa"/>
            <w:gridSpan w:val="4"/>
            <w:vAlign w:val="center"/>
          </w:tcPr>
          <w:p w14:paraId="54E8BC0B" w14:textId="577F5E59" w:rsidR="00273BD1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 w:rsidR="00F64BC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1778" w:type="dxa"/>
            <w:gridSpan w:val="2"/>
            <w:vAlign w:val="center"/>
          </w:tcPr>
          <w:p w14:paraId="1C2E2028" w14:textId="77777777" w:rsidR="00273BD1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C4364B4" w:rsidR="00F46289" w:rsidRPr="00491993" w:rsidRDefault="00F46289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9B86C8F" w14:textId="19BF7612" w:rsidR="00273BD1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73DB4" w:rsidRPr="00491993" w14:paraId="59DE956F" w14:textId="77777777" w:rsidTr="00F64BC1">
        <w:trPr>
          <w:cantSplit/>
          <w:trHeight w:val="340"/>
        </w:trPr>
        <w:tc>
          <w:tcPr>
            <w:tcW w:w="543" w:type="dxa"/>
          </w:tcPr>
          <w:p w14:paraId="39C038EB" w14:textId="65A4DC5C" w:rsidR="00473DB4" w:rsidRPr="00273BD1" w:rsidRDefault="00473DB4" w:rsidP="00F4628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28706FF5" w:rsidR="00473DB4" w:rsidRPr="00491993" w:rsidRDefault="0000360C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4610</w:t>
            </w:r>
          </w:p>
        </w:tc>
        <w:tc>
          <w:tcPr>
            <w:tcW w:w="2970" w:type="dxa"/>
            <w:gridSpan w:val="3"/>
            <w:vAlign w:val="center"/>
          </w:tcPr>
          <w:p w14:paraId="27664D84" w14:textId="7885E5B2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јавних набавки</w:t>
            </w:r>
          </w:p>
        </w:tc>
        <w:tc>
          <w:tcPr>
            <w:tcW w:w="2198" w:type="dxa"/>
            <w:gridSpan w:val="4"/>
            <w:vAlign w:val="center"/>
          </w:tcPr>
          <w:p w14:paraId="1AB8819E" w14:textId="3FD50406" w:rsidR="00473DB4" w:rsidRPr="00491993" w:rsidRDefault="00F64BC1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78" w:type="dxa"/>
            <w:gridSpan w:val="2"/>
            <w:vAlign w:val="center"/>
          </w:tcPr>
          <w:p w14:paraId="09FCB79A" w14:textId="77777777" w:rsidR="00F46289" w:rsidRDefault="00F46289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3F1C5202" w:rsidR="00473DB4" w:rsidRPr="00491993" w:rsidRDefault="00F46289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317F9FF" w14:textId="7B3946E2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73DB4" w:rsidRPr="00491993" w14:paraId="1F6CA709" w14:textId="77777777" w:rsidTr="00F64BC1">
        <w:trPr>
          <w:cantSplit/>
          <w:trHeight w:val="340"/>
        </w:trPr>
        <w:tc>
          <w:tcPr>
            <w:tcW w:w="543" w:type="dxa"/>
          </w:tcPr>
          <w:p w14:paraId="4B17AF72" w14:textId="00A6AD29" w:rsidR="00473DB4" w:rsidRPr="00273BD1" w:rsidRDefault="00473DB4" w:rsidP="00F4628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604DB9D7" w:rsidR="00473DB4" w:rsidRPr="00491993" w:rsidRDefault="0000360C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4697</w:t>
            </w:r>
          </w:p>
        </w:tc>
        <w:tc>
          <w:tcPr>
            <w:tcW w:w="2970" w:type="dxa"/>
            <w:gridSpan w:val="3"/>
            <w:vAlign w:val="center"/>
          </w:tcPr>
          <w:p w14:paraId="69D9E22C" w14:textId="510DA91A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Финансирање развојних пројеката</w:t>
            </w:r>
          </w:p>
        </w:tc>
        <w:tc>
          <w:tcPr>
            <w:tcW w:w="2198" w:type="dxa"/>
            <w:gridSpan w:val="4"/>
            <w:vAlign w:val="center"/>
          </w:tcPr>
          <w:p w14:paraId="66C68EE5" w14:textId="56D79FF6" w:rsidR="00473DB4" w:rsidRPr="00491993" w:rsidRDefault="00F64BC1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78" w:type="dxa"/>
            <w:gridSpan w:val="2"/>
            <w:vAlign w:val="center"/>
          </w:tcPr>
          <w:p w14:paraId="03D878EF" w14:textId="77777777" w:rsidR="00F46289" w:rsidRDefault="00F46289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2A411E3" w:rsidR="00473DB4" w:rsidRPr="00491993" w:rsidRDefault="00F46289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37A7120F" w14:textId="395C0496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73DB4" w:rsidRPr="00491993" w14:paraId="713D31C3" w14:textId="77777777" w:rsidTr="00F64BC1">
        <w:trPr>
          <w:cantSplit/>
          <w:trHeight w:val="340"/>
        </w:trPr>
        <w:tc>
          <w:tcPr>
            <w:tcW w:w="543" w:type="dxa"/>
          </w:tcPr>
          <w:p w14:paraId="03C44EB4" w14:textId="154DBB6A" w:rsidR="00473DB4" w:rsidRPr="00273BD1" w:rsidRDefault="00473DB4" w:rsidP="00F4628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D0BF695" w14:textId="10536BAD" w:rsidR="00473DB4" w:rsidRPr="00491993" w:rsidRDefault="0000360C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B4D53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11</w:t>
            </w:r>
          </w:p>
        </w:tc>
        <w:tc>
          <w:tcPr>
            <w:tcW w:w="2970" w:type="dxa"/>
            <w:gridSpan w:val="3"/>
            <w:vAlign w:val="center"/>
          </w:tcPr>
          <w:p w14:paraId="6EFF6587" w14:textId="1E884F33" w:rsidR="00473DB4" w:rsidRPr="00491993" w:rsidRDefault="00473DB4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Макроекономска политика и привредни развој</w:t>
            </w:r>
          </w:p>
        </w:tc>
        <w:tc>
          <w:tcPr>
            <w:tcW w:w="2198" w:type="dxa"/>
            <w:gridSpan w:val="4"/>
            <w:vAlign w:val="center"/>
          </w:tcPr>
          <w:p w14:paraId="56E6DD1C" w14:textId="61F3C746" w:rsidR="00473DB4" w:rsidRPr="00491993" w:rsidRDefault="00F64BC1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78" w:type="dxa"/>
            <w:gridSpan w:val="2"/>
            <w:vAlign w:val="center"/>
          </w:tcPr>
          <w:p w14:paraId="71BD58C1" w14:textId="24D0CAAC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6" w:type="dxa"/>
            <w:vAlign w:val="center"/>
          </w:tcPr>
          <w:p w14:paraId="0802DF4D" w14:textId="1D30EAEE" w:rsidR="00473DB4" w:rsidRPr="00491993" w:rsidRDefault="00EB2FD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 w:rsidR="00473DB4">
              <w:rPr>
                <w:rFonts w:ascii="Times New Roman" w:hAnsi="Times New Roman"/>
                <w:sz w:val="20"/>
                <w:szCs w:val="20"/>
                <w:lang w:val="sr-Cyrl-CS"/>
              </w:rPr>
              <w:t>АС</w:t>
            </w:r>
          </w:p>
        </w:tc>
      </w:tr>
      <w:tr w:rsidR="00473DB4" w:rsidRPr="00491993" w14:paraId="1D81BE23" w14:textId="77777777" w:rsidTr="00F64BC1">
        <w:trPr>
          <w:cantSplit/>
          <w:trHeight w:val="340"/>
        </w:trPr>
        <w:tc>
          <w:tcPr>
            <w:tcW w:w="543" w:type="dxa"/>
          </w:tcPr>
          <w:p w14:paraId="24362992" w14:textId="621B89DA" w:rsidR="00473DB4" w:rsidRPr="00273BD1" w:rsidRDefault="00473DB4" w:rsidP="00F4628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4CE580C8" w14:textId="06C1E2BA" w:rsidR="00473DB4" w:rsidRPr="00491993" w:rsidRDefault="0000360C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B4D53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01</w:t>
            </w:r>
          </w:p>
        </w:tc>
        <w:tc>
          <w:tcPr>
            <w:tcW w:w="2970" w:type="dxa"/>
            <w:gridSpan w:val="3"/>
            <w:vAlign w:val="center"/>
          </w:tcPr>
          <w:p w14:paraId="1B8A6215" w14:textId="2F368CE7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конкурентности</w:t>
            </w:r>
          </w:p>
        </w:tc>
        <w:tc>
          <w:tcPr>
            <w:tcW w:w="2198" w:type="dxa"/>
            <w:gridSpan w:val="4"/>
            <w:vAlign w:val="center"/>
          </w:tcPr>
          <w:p w14:paraId="26E188E9" w14:textId="45329E36" w:rsidR="00473DB4" w:rsidRPr="00491993" w:rsidRDefault="00F64BC1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78" w:type="dxa"/>
            <w:gridSpan w:val="2"/>
            <w:vAlign w:val="center"/>
          </w:tcPr>
          <w:p w14:paraId="354E1ED9" w14:textId="17704002" w:rsidR="00473DB4" w:rsidRPr="00491993" w:rsidRDefault="00473DB4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6" w:type="dxa"/>
            <w:vAlign w:val="center"/>
          </w:tcPr>
          <w:p w14:paraId="11023A42" w14:textId="483E85E9" w:rsidR="00473DB4" w:rsidRPr="00491993" w:rsidRDefault="00EB2FD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 w:rsidR="00473DB4">
              <w:rPr>
                <w:rFonts w:ascii="Times New Roman" w:hAnsi="Times New Roman"/>
                <w:sz w:val="20"/>
                <w:szCs w:val="20"/>
                <w:lang w:val="sr-Cyrl-CS"/>
              </w:rPr>
              <w:t>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10614B" w:rsidRPr="00491993" w:rsidRDefault="0010614B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280AEE19" w:rsidR="0010614B" w:rsidRPr="00491993" w:rsidRDefault="0000360C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360C">
              <w:rPr>
                <w:rFonts w:ascii="Times New Roman" w:hAnsi="Times New Roman"/>
                <w:bCs/>
                <w:sz w:val="20"/>
                <w:szCs w:val="20"/>
              </w:rPr>
              <w:t>Sokolov Mladenović, S., Mladenović, I., Karanikić, P.</w:t>
            </w:r>
            <w:r w:rsidRPr="0000360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(2024). D</w:t>
            </w:r>
            <w:r w:rsidRPr="0000360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ynamics of consumer prices and volume of turnover in retail trade of food products. </w:t>
            </w:r>
            <w:r w:rsidRPr="0000360C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Ekonomika poljoprivrede, </w:t>
            </w:r>
            <w:r w:rsidRPr="0000360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71(4). </w:t>
            </w:r>
            <w:r w:rsidRPr="00003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1177-1189. </w:t>
            </w:r>
            <w:hyperlink r:id="rId5" w:history="1">
              <w:r w:rsidRPr="0000360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https://doi.org/10.59267/ekoPolj24041177S</w:t>
              </w:r>
            </w:hyperlink>
            <w:r w:rsidRPr="0000360C">
              <w:rPr>
                <w:rFonts w:ascii="Times New Roman" w:hAnsi="Times New Roman"/>
                <w:sz w:val="20"/>
                <w:szCs w:val="20"/>
                <w:lang w:val="en-US"/>
              </w:rPr>
              <w:t>. M23</w:t>
            </w:r>
          </w:p>
        </w:tc>
      </w:tr>
      <w:tr w:rsidR="0010614B" w:rsidRPr="00491993" w14:paraId="153B8C6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10614B" w:rsidRPr="00491993" w:rsidRDefault="0010614B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2F1A12E8" w:rsidR="0010614B" w:rsidRPr="0000360C" w:rsidRDefault="0000360C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0360C">
              <w:rPr>
                <w:rFonts w:ascii="Times New Roman" w:hAnsi="Times New Roman"/>
                <w:sz w:val="20"/>
                <w:szCs w:val="20"/>
              </w:rPr>
              <w:t>Mladenović, I., &amp; Sokolov Mladenović, S. (2023). AGRICULTURE AND ECONOMIC GROWTH: THE EU 27 RECORD FROM 2002 TO 2021. </w:t>
            </w:r>
            <w:r w:rsidRPr="0000360C">
              <w:rPr>
                <w:rFonts w:ascii="Times New Roman" w:hAnsi="Times New Roman"/>
                <w:i/>
                <w:iCs/>
                <w:sz w:val="20"/>
                <w:szCs w:val="20"/>
              </w:rPr>
              <w:t>Economic of Agriculture</w:t>
            </w:r>
            <w:r w:rsidRPr="0000360C">
              <w:rPr>
                <w:rFonts w:ascii="Times New Roman" w:hAnsi="Times New Roman"/>
                <w:sz w:val="20"/>
                <w:szCs w:val="20"/>
              </w:rPr>
              <w:t>, </w:t>
            </w:r>
            <w:r w:rsidRPr="0000360C">
              <w:rPr>
                <w:rFonts w:ascii="Times New Roman" w:hAnsi="Times New Roman"/>
                <w:i/>
                <w:iCs/>
                <w:sz w:val="20"/>
                <w:szCs w:val="20"/>
              </w:rPr>
              <w:t>70</w:t>
            </w:r>
            <w:r w:rsidRPr="0000360C">
              <w:rPr>
                <w:rFonts w:ascii="Times New Roman" w:hAnsi="Times New Roman"/>
                <w:sz w:val="20"/>
                <w:szCs w:val="20"/>
              </w:rPr>
              <w:t xml:space="preserve">(2), 423–435. </w:t>
            </w:r>
            <w:hyperlink r:id="rId6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https://doi.org/10.59267/ekoPolj2302423M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 M23</w:t>
            </w:r>
          </w:p>
        </w:tc>
      </w:tr>
      <w:tr w:rsidR="0000360C" w:rsidRPr="00491993" w14:paraId="47BFA79C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00360C" w:rsidRPr="00491993" w:rsidRDefault="0000360C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12188800" w:rsidR="0000360C" w:rsidRPr="00491993" w:rsidRDefault="0000360C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8688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Sokolov Mladenović, S., Ćuzović, S., Mladenović, I., &amp; Stojković, D. (2020). The Importance of Food Control for Retail Development – Evidence Using Adaptive Neuro-Fuzzy Inference System Approach. </w:t>
            </w:r>
            <w:r w:rsidRPr="00342FA8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Engineering Economics</w:t>
            </w:r>
            <w:r w:rsidRPr="00A8688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31(5), 575-583. ISSN 1392-2785.  </w:t>
            </w:r>
            <w:hyperlink r:id="rId7" w:history="1">
              <w:r w:rsidRPr="00A86888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https://doi.org/10.5755/j01.ee.31.5.24484</w:t>
              </w:r>
            </w:hyperlink>
            <w:r w:rsidRPr="00A8688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SSCI, petogodišnji IF 2019: 1.028 M23</w:t>
            </w:r>
          </w:p>
        </w:tc>
      </w:tr>
      <w:tr w:rsidR="0000360C" w:rsidRPr="00491993" w14:paraId="5380A9BF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00360C" w:rsidRPr="00491993" w:rsidRDefault="0000360C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46AF198C" w:rsidR="0000360C" w:rsidRPr="00491993" w:rsidRDefault="0000360C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360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Sokolov Mladenović, S., Mladenović, I., &amp; Ćuzović, D. (2019). Distributive trade and economic growth: EU28 evidence for the period 2008-2015. </w:t>
            </w:r>
            <w:r w:rsidRPr="00342FA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Journal of Business Economics and Management</w:t>
            </w:r>
            <w:r w:rsidRPr="0000360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20(3), 489-506. </w:t>
            </w:r>
            <w:hyperlink r:id="rId8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https://doi.org/10.3846/jbem.2019.9857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0360C">
              <w:rPr>
                <w:rFonts w:ascii="Times New Roman" w:hAnsi="Times New Roman"/>
                <w:sz w:val="20"/>
                <w:szCs w:val="20"/>
                <w:lang w:val="sr-Cyrl-CS"/>
              </w:rPr>
              <w:t>SSCI, petogodišnji IF 2019: 1.741 M22</w:t>
            </w:r>
          </w:p>
        </w:tc>
      </w:tr>
      <w:tr w:rsidR="00342FA8" w:rsidRPr="00491993" w14:paraId="3D6311F9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5C441B2E" w14:textId="77777777" w:rsidR="00342FA8" w:rsidRPr="00491993" w:rsidRDefault="00342FA8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BD38A07" w14:textId="543943F0" w:rsidR="00342FA8" w:rsidRPr="0000360C" w:rsidRDefault="00342FA8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Sokolov Mladenović, S., Milovančević, M., 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&amp; 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Mladenović, I. 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(2017). 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>Evaluation of trade influence on economic growth rate by computational intelligence approach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342FA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Physica A: Statistical Mechanics and its Applications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>doi:</w:t>
            </w:r>
            <w:r w:rsidRPr="00342FA8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hyperlink r:id="rId9" w:history="1">
              <w:r w:rsidRPr="00342FA8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https://doi.org/10.1016/j.physa.2016.08.031</w:t>
              </w:r>
            </w:hyperlink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M21  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342FA8" w:rsidRPr="00491993" w14:paraId="25001E5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D1341D2" w14:textId="77777777" w:rsidR="00342FA8" w:rsidRPr="00491993" w:rsidRDefault="00342FA8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6D0D820" w14:textId="7ADFC03F" w:rsidR="00342FA8" w:rsidRPr="00342FA8" w:rsidRDefault="00342FA8" w:rsidP="000036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>Sokolov Mladenović, S., Milovančević, M., Mladenović, I.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Denić, N.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(2017). 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>Cross-cultural dimensions influence on business internationalization by soft computing technique</w:t>
            </w:r>
            <w:r w:rsidRPr="00342FA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42FA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Computers in Human Behavior</w:t>
            </w:r>
            <w:r w:rsidRPr="00342F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hyperlink r:id="rId10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</w:t>
              </w:r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10.1016/j.chb.2017.06.035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M21 </w:t>
            </w:r>
          </w:p>
        </w:tc>
      </w:tr>
      <w:tr w:rsidR="0000360C" w:rsidRPr="00491993" w14:paraId="4278B774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00360C" w:rsidRPr="00491993" w:rsidRDefault="0000360C" w:rsidP="00F64BC1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34251FBD" w:rsidR="0000360C" w:rsidRPr="00491993" w:rsidRDefault="00133971" w:rsidP="0013397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39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Mladenović, I., Sokolov-Mladenović, S., Milovančević, M.,Marković, D. &amp; Simeunović,N. (2016). Management and estimation of termal comfort, carbondioxide emission and economic growth by support vector machine. </w:t>
            </w:r>
            <w:r w:rsidRPr="00342FA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Renewable and Sustainable Energy Reviews</w:t>
            </w:r>
            <w:r w:rsidRPr="00133971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hyperlink r:id="rId11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</w:t>
              </w:r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doi</w:t>
              </w:r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.org/</w:t>
              </w:r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10.1016/j.rser.2016.06.034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M21a  </w:t>
            </w:r>
            <w:r w:rsidRPr="001339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</w:t>
            </w:r>
          </w:p>
        </w:tc>
      </w:tr>
      <w:tr w:rsidR="0000360C" w:rsidRPr="00491993" w14:paraId="78F72B0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00360C" w:rsidRPr="00491993" w:rsidRDefault="0000360C" w:rsidP="0000360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95FBD8A" w14:textId="4EE87885" w:rsidR="0000360C" w:rsidRPr="009A2ECC" w:rsidRDefault="009A2ECC" w:rsidP="009A2EC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A2E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Mladenović, I., Milovančević, M., Sokolov Mladenović, S., Marjanović, V. &amp; Petković, B. (2016). Analyzing and management of health care expenditure and gross domestic product (GDP) growth rate by adaptive neuro-fuzzy technique. </w:t>
            </w:r>
            <w:r w:rsidRPr="00342FA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Computers in Human Behavior</w:t>
            </w:r>
            <w:r w:rsidRPr="009A2E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hyperlink r:id="rId12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https://doi.org/10.1016/j.chb.2016.07.052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M21</w:t>
            </w:r>
          </w:p>
        </w:tc>
      </w:tr>
      <w:tr w:rsidR="0000360C" w:rsidRPr="00491993" w14:paraId="55F4D851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00360C" w:rsidRPr="00491993" w:rsidRDefault="0000360C" w:rsidP="0000360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05EFCF8B" w:rsidR="0000360C" w:rsidRPr="00491993" w:rsidRDefault="00B277E3" w:rsidP="009A2EC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>Sokolov-Mladenović,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S.,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Milovancević,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M.,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Mladenović,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I.,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&amp; Alizamir,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M. (2016). 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>Economic growth forecasting by artificial neural network with extreme learning machine based on trade, import and export parameters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277E3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Computers in Human Behavior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hyperlink r:id="rId13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https://doi.org/10.1016/j.chb.2016.08.014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M21</w:t>
            </w:r>
          </w:p>
        </w:tc>
      </w:tr>
      <w:tr w:rsidR="0000360C" w:rsidRPr="00491993" w14:paraId="0493A9A1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00360C" w:rsidRPr="00491993" w:rsidRDefault="0000360C" w:rsidP="0000360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6CD7F26" w14:textId="51182293" w:rsidR="0000360C" w:rsidRPr="00491993" w:rsidRDefault="00B277E3" w:rsidP="00B277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Sokolov Mladenović, 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S., 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Cvetanović, 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S., 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>&amp; Mladenović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>, I. (2016). R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>&amp;D expenditure and economic growth: EU28 evidence for the period 2002–2012</w:t>
            </w:r>
            <w:r w:rsidRPr="00B277E3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277E3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 Research-Ekonomska Istraživanja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hyperlink r:id="rId14" w:history="1"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</w:t>
              </w:r>
              <w:r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10.1080/1331677X.2016.1211948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M23</w:t>
            </w:r>
            <w:r w:rsidRPr="00B27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00360C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0360C" w:rsidRPr="00491993" w14:paraId="3C53ADBD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1D6FDC03" w14:textId="7777777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49" w:type="dxa"/>
            <w:gridSpan w:val="6"/>
            <w:vAlign w:val="center"/>
          </w:tcPr>
          <w:p w14:paraId="67582A17" w14:textId="51919285" w:rsidR="0000360C" w:rsidRPr="00EB2FD8" w:rsidRDefault="00EB2FD8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B2FD8">
              <w:rPr>
                <w:rFonts w:ascii="Times New Roman" w:hAnsi="Times New Roman"/>
                <w:sz w:val="20"/>
                <w:szCs w:val="20"/>
              </w:rPr>
              <w:t xml:space="preserve">Може се наћи на: </w:t>
            </w:r>
            <w:hyperlink r:id="rId15" w:history="1">
              <w:r w:rsidRPr="00EB2FD8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https://scholar.google.com/</w:t>
              </w:r>
            </w:hyperlink>
          </w:p>
        </w:tc>
      </w:tr>
      <w:tr w:rsidR="0000360C" w:rsidRPr="00491993" w14:paraId="429BF817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13D0F63" w14:textId="7777777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49" w:type="dxa"/>
            <w:gridSpan w:val="6"/>
            <w:vAlign w:val="center"/>
          </w:tcPr>
          <w:p w14:paraId="4E84401A" w14:textId="48A998B5" w:rsidR="0000360C" w:rsidRPr="00491993" w:rsidRDefault="00EB2FD8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</w:tc>
      </w:tr>
      <w:tr w:rsidR="0000360C" w:rsidRPr="00491993" w14:paraId="2EB834BE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489719B" w14:textId="7777777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82" w:type="dxa"/>
            <w:gridSpan w:val="2"/>
            <w:vAlign w:val="center"/>
          </w:tcPr>
          <w:p w14:paraId="57D82CAF" w14:textId="12F3BAE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EB2FD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3767" w:type="dxa"/>
            <w:gridSpan w:val="4"/>
            <w:vAlign w:val="center"/>
          </w:tcPr>
          <w:p w14:paraId="1B372CA3" w14:textId="182F94CF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EB2FD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00360C" w:rsidRPr="00491993" w14:paraId="2AC3A44C" w14:textId="77777777" w:rsidTr="00F64BC1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00360C" w:rsidRPr="00491993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4EB87C1" w14:textId="4759975B" w:rsidR="0000360C" w:rsidRPr="00491993" w:rsidRDefault="00EB2FD8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2FD8">
              <w:rPr>
                <w:rFonts w:ascii="Times New Roman" w:hAnsi="Times New Roman"/>
                <w:sz w:val="20"/>
                <w:szCs w:val="20"/>
              </w:rPr>
              <w:t xml:space="preserve">У оквиру </w:t>
            </w:r>
            <w:r w:rsidRPr="00EB2FD8">
              <w:rPr>
                <w:rFonts w:ascii="Times New Roman" w:hAnsi="Times New Roman"/>
                <w:sz w:val="20"/>
                <w:szCs w:val="20"/>
                <w:lang w:val="sr-Latn-RS"/>
              </w:rPr>
              <w:t>Erasmus+</w:t>
            </w:r>
            <w:r w:rsidRPr="00EB2FD8">
              <w:rPr>
                <w:rFonts w:ascii="Times New Roman" w:hAnsi="Times New Roman"/>
                <w:sz w:val="20"/>
                <w:szCs w:val="20"/>
              </w:rPr>
              <w:t xml:space="preserve"> пројекта била је на стручном усавршавању на Високој економској школи у Цељу (Словенија), у </w:t>
            </w:r>
            <w:r>
              <w:rPr>
                <w:rFonts w:ascii="Times New Roman" w:hAnsi="Times New Roman"/>
                <w:sz w:val="20"/>
                <w:szCs w:val="20"/>
              </w:rPr>
              <w:t>априлу 2024.</w:t>
            </w:r>
            <w:r w:rsidRPr="00EB2FD8">
              <w:rPr>
                <w:rFonts w:ascii="Times New Roman" w:hAnsi="Times New Roman"/>
                <w:sz w:val="20"/>
                <w:szCs w:val="20"/>
              </w:rPr>
              <w:t xml:space="preserve"> године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0360C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35EED9E2" w14:textId="77777777" w:rsidR="0000360C" w:rsidRDefault="0000360C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1E9746C7" w14:textId="77777777" w:rsidR="00EB2FD8" w:rsidRDefault="002A4CC6" w:rsidP="000036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Члан је Научног друштва економиста Србије.</w:t>
            </w:r>
          </w:p>
          <w:p w14:paraId="2E82BF64" w14:textId="50A7A2C7" w:rsidR="002A4CC6" w:rsidRPr="00491993" w:rsidRDefault="002A4CC6" w:rsidP="002A4CC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Учествовао је у</w:t>
            </w:r>
            <w:r w:rsidRPr="002A4CC6">
              <w:rPr>
                <w:rFonts w:ascii="Times New Roman" w:hAnsi="Times New Roman"/>
                <w:sz w:val="20"/>
                <w:szCs w:val="20"/>
              </w:rPr>
              <w:t xml:space="preserve"> бројним домаћим и међународним научноистраживачким и развојним пројектима из области макроекономије, привредног развоја, конкурентности, европских интеграција, научно-технолошког развоја, трансфера знања и институционалног јачања. </w:t>
            </w:r>
            <w:r>
              <w:rPr>
                <w:rFonts w:ascii="Times New Roman" w:hAnsi="Times New Roman"/>
                <w:sz w:val="20"/>
                <w:szCs w:val="20"/>
              </w:rPr>
              <w:t>Посебно се истиче његово учешће</w:t>
            </w:r>
            <w:r w:rsidRPr="002A4CC6">
              <w:rPr>
                <w:rFonts w:ascii="Times New Roman" w:hAnsi="Times New Roman"/>
                <w:sz w:val="20"/>
                <w:szCs w:val="20"/>
              </w:rPr>
              <w:t xml:space="preserve"> у више међународних пројеката и програма, укључујући IPA-CBC Србија–Бугарска, USAID, Slovak Aid, CIP-EIP Enterprise Europe Network и CHF International/CRDA, у улогама руководиоца пројекта, консултанта, техничког асистента, тренера и координатора. Ово искуство потврђује његову способност да научна знања из области економске теорије, макроекономије, развоја и економске политике примени у домаћем и међународном истраживачком, развојном и институционалном контексту.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417739">
    <w:abstractNumId w:val="1"/>
  </w:num>
  <w:num w:numId="2" w16cid:durableId="20394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360C"/>
    <w:rsid w:val="0003399A"/>
    <w:rsid w:val="00076352"/>
    <w:rsid w:val="000A06FC"/>
    <w:rsid w:val="000C5D8F"/>
    <w:rsid w:val="000D58E6"/>
    <w:rsid w:val="0010614B"/>
    <w:rsid w:val="00107251"/>
    <w:rsid w:val="00133971"/>
    <w:rsid w:val="00156CC8"/>
    <w:rsid w:val="00273BD1"/>
    <w:rsid w:val="002A4CC6"/>
    <w:rsid w:val="003157EB"/>
    <w:rsid w:val="00342FA8"/>
    <w:rsid w:val="00473DB4"/>
    <w:rsid w:val="00796F4A"/>
    <w:rsid w:val="007A4520"/>
    <w:rsid w:val="008E2714"/>
    <w:rsid w:val="00907AFB"/>
    <w:rsid w:val="009906D5"/>
    <w:rsid w:val="009A2ECC"/>
    <w:rsid w:val="00A17238"/>
    <w:rsid w:val="00AA7A48"/>
    <w:rsid w:val="00B277E3"/>
    <w:rsid w:val="00BC1FA8"/>
    <w:rsid w:val="00D172DB"/>
    <w:rsid w:val="00D8586A"/>
    <w:rsid w:val="00DB4D53"/>
    <w:rsid w:val="00DE2FF6"/>
    <w:rsid w:val="00EB2FD8"/>
    <w:rsid w:val="00F46289"/>
    <w:rsid w:val="00F6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846/jbem.2019.9857" TargetMode="External"/><Relationship Id="rId13" Type="http://schemas.openxmlformats.org/officeDocument/2006/relationships/hyperlink" Target="https://doi.org/10.1016/j.chb.2016.08.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755/j01.ee.31.5.24484" TargetMode="External"/><Relationship Id="rId12" Type="http://schemas.openxmlformats.org/officeDocument/2006/relationships/hyperlink" Target="https://doi.org/10.1016/j.chb.2016.07.05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59267/ekoPolj2302423M" TargetMode="External"/><Relationship Id="rId11" Type="http://schemas.openxmlformats.org/officeDocument/2006/relationships/hyperlink" Target="https://doi.org/10.1016/j.rser.2016.06.034" TargetMode="External"/><Relationship Id="rId5" Type="http://schemas.openxmlformats.org/officeDocument/2006/relationships/hyperlink" Target="https://doi.org/10.59267/ekoPolj24041177S" TargetMode="External"/><Relationship Id="rId15" Type="http://schemas.openxmlformats.org/officeDocument/2006/relationships/hyperlink" Target="https://scholar.google.com/" TargetMode="External"/><Relationship Id="rId10" Type="http://schemas.openxmlformats.org/officeDocument/2006/relationships/hyperlink" Target="https://doi.org/10.1016/j.chb.2017.06.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hysa.2016.08.031" TargetMode="External"/><Relationship Id="rId14" Type="http://schemas.openxmlformats.org/officeDocument/2006/relationships/hyperlink" Target="https://doi.org/10.1080/1331677X.2016.1211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2026-05-26T08:31:00Z</dcterms:created>
  <dcterms:modified xsi:type="dcterms:W3CDTF">2026-08-26T10:51:00Z</dcterms:modified>
</cp:coreProperties>
</file>